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AD3" w:rsidRDefault="005F3AD3" w:rsidP="0001474F">
      <w:pPr>
        <w:jc w:val="right"/>
        <w:rPr>
          <w:i/>
          <w:sz w:val="22"/>
          <w:szCs w:val="22"/>
        </w:rPr>
      </w:pPr>
    </w:p>
    <w:p w:rsidR="0001474F" w:rsidRDefault="0001474F" w:rsidP="0001474F">
      <w:pPr>
        <w:jc w:val="right"/>
        <w:rPr>
          <w:b/>
          <w:bCs/>
        </w:rPr>
      </w:pPr>
      <w:r w:rsidRPr="00F92803">
        <w:rPr>
          <w:i/>
          <w:sz w:val="22"/>
          <w:szCs w:val="22"/>
        </w:rPr>
        <w:t>Приложение № 1</w:t>
      </w:r>
      <w:r>
        <w:rPr>
          <w:i/>
          <w:sz w:val="22"/>
          <w:szCs w:val="22"/>
        </w:rPr>
        <w:t>4</w:t>
      </w:r>
    </w:p>
    <w:p w:rsidR="0001474F" w:rsidRDefault="0001474F" w:rsidP="0001474F">
      <w:pPr>
        <w:pStyle w:val="a6"/>
        <w:ind w:firstLine="540"/>
        <w:rPr>
          <w:color w:val="000000"/>
          <w:sz w:val="20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color w:val="000000"/>
          <w:sz w:val="22"/>
          <w:szCs w:val="22"/>
          <w:lang w:val="ru-RU"/>
        </w:rPr>
      </w:pPr>
      <w:r w:rsidRPr="00484047">
        <w:rPr>
          <w:color w:val="000000"/>
          <w:sz w:val="22"/>
          <w:szCs w:val="22"/>
          <w:lang w:val="ru-RU"/>
        </w:rPr>
        <w:t xml:space="preserve">ДОГОВОР ПОСТАВКИ ТОВАРНО-МАТЕРИАЛЬНЫХ ЦЕННОСТЕЙ </w:t>
      </w:r>
    </w:p>
    <w:p w:rsidR="0001474F" w:rsidRPr="00484047" w:rsidRDefault="0001474F" w:rsidP="0001474F">
      <w:pPr>
        <w:pStyle w:val="a6"/>
        <w:ind w:firstLine="540"/>
        <w:rPr>
          <w:b w:val="0"/>
          <w:color w:val="000000"/>
          <w:sz w:val="22"/>
          <w:szCs w:val="22"/>
          <w:lang w:val="ru-RU"/>
        </w:rPr>
      </w:pPr>
      <w:r w:rsidRPr="00484047">
        <w:rPr>
          <w:color w:val="000000"/>
          <w:sz w:val="22"/>
          <w:szCs w:val="22"/>
          <w:lang w:val="ru-RU"/>
        </w:rPr>
        <w:t>№ ______________________</w:t>
      </w:r>
    </w:p>
    <w:p w:rsidR="0001474F" w:rsidRPr="00484047" w:rsidRDefault="0001474F" w:rsidP="0001474F">
      <w:pPr>
        <w:pStyle w:val="a6"/>
        <w:ind w:firstLine="540"/>
        <w:rPr>
          <w:b w:val="0"/>
          <w:color w:val="000000"/>
          <w:sz w:val="22"/>
          <w:szCs w:val="22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01474F" w:rsidRPr="00484047" w:rsidTr="00EA54E1">
        <w:trPr>
          <w:trHeight w:val="304"/>
        </w:trPr>
        <w:tc>
          <w:tcPr>
            <w:tcW w:w="4820" w:type="dxa"/>
            <w:shd w:val="clear" w:color="auto" w:fill="auto"/>
          </w:tcPr>
          <w:p w:rsidR="0001474F" w:rsidRPr="00484047" w:rsidRDefault="0001474F" w:rsidP="00EA54E1">
            <w:pPr>
              <w:pStyle w:val="2"/>
              <w:ind w:left="0" w:firstLine="540"/>
              <w:jc w:val="left"/>
              <w:rPr>
                <w:sz w:val="22"/>
                <w:szCs w:val="22"/>
              </w:rPr>
            </w:pPr>
            <w:r w:rsidRPr="00484047">
              <w:rPr>
                <w:rFonts w:ascii="Times New Roman" w:hAnsi="Times New Roman" w:cs="Times New Roman"/>
                <w:sz w:val="22"/>
                <w:szCs w:val="22"/>
              </w:rPr>
              <w:t xml:space="preserve"> г. Саранск</w:t>
            </w:r>
          </w:p>
        </w:tc>
        <w:tc>
          <w:tcPr>
            <w:tcW w:w="5386" w:type="dxa"/>
            <w:shd w:val="clear" w:color="auto" w:fill="auto"/>
          </w:tcPr>
          <w:p w:rsidR="0001474F" w:rsidRPr="00484047" w:rsidRDefault="0001474F" w:rsidP="00EA54E1">
            <w:pPr>
              <w:pStyle w:val="1"/>
              <w:ind w:left="0" w:firstLine="540"/>
              <w:jc w:val="right"/>
              <w:rPr>
                <w:sz w:val="22"/>
                <w:szCs w:val="22"/>
              </w:rPr>
            </w:pPr>
            <w:r w:rsidRPr="00484047">
              <w:rPr>
                <w:sz w:val="22"/>
                <w:szCs w:val="22"/>
              </w:rPr>
              <w:t>«____»  __________________ 20</w:t>
            </w:r>
            <w:r>
              <w:rPr>
                <w:sz w:val="22"/>
                <w:szCs w:val="22"/>
              </w:rPr>
              <w:t>___</w:t>
            </w:r>
            <w:r w:rsidRPr="00484047">
              <w:rPr>
                <w:sz w:val="22"/>
                <w:szCs w:val="22"/>
              </w:rPr>
              <w:t xml:space="preserve">  г.</w:t>
            </w:r>
          </w:p>
        </w:tc>
      </w:tr>
    </w:tbl>
    <w:p w:rsidR="0001474F" w:rsidRPr="00484047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ind w:firstLine="709"/>
        <w:jc w:val="both"/>
        <w:rPr>
          <w:b/>
          <w:color w:val="000000"/>
          <w:spacing w:val="-2"/>
          <w:sz w:val="22"/>
          <w:szCs w:val="22"/>
        </w:rPr>
      </w:pPr>
      <w:r w:rsidRPr="00484047">
        <w:rPr>
          <w:b/>
          <w:bCs/>
          <w:sz w:val="22"/>
          <w:szCs w:val="22"/>
        </w:rPr>
        <w:t>____________________________________________________________</w:t>
      </w:r>
      <w:r w:rsidRPr="00484047">
        <w:rPr>
          <w:sz w:val="22"/>
          <w:szCs w:val="22"/>
        </w:rPr>
        <w:t xml:space="preserve">, именуемое в дальнейшем </w:t>
      </w:r>
      <w:r w:rsidRPr="00484047">
        <w:rPr>
          <w:b/>
          <w:bCs/>
          <w:sz w:val="22"/>
          <w:szCs w:val="22"/>
        </w:rPr>
        <w:t>«Поставщик</w:t>
      </w:r>
      <w:r w:rsidRPr="00484047">
        <w:rPr>
          <w:sz w:val="22"/>
          <w:szCs w:val="22"/>
        </w:rPr>
        <w:t xml:space="preserve">, в лице _____________________,  действующего на основании ________________, с одной стороны, и, </w:t>
      </w:r>
    </w:p>
    <w:p w:rsidR="0001474F" w:rsidRPr="00484047" w:rsidRDefault="0001474F" w:rsidP="0001474F">
      <w:pPr>
        <w:ind w:firstLine="709"/>
        <w:jc w:val="both"/>
        <w:rPr>
          <w:sz w:val="22"/>
          <w:szCs w:val="22"/>
        </w:rPr>
      </w:pPr>
      <w:r w:rsidRPr="00484047">
        <w:rPr>
          <w:b/>
          <w:color w:val="000000"/>
          <w:spacing w:val="-2"/>
          <w:sz w:val="22"/>
          <w:szCs w:val="22"/>
        </w:rPr>
        <w:t>_________________________________________________________,</w:t>
      </w:r>
      <w:r w:rsidRPr="00484047">
        <w:rPr>
          <w:color w:val="000000"/>
          <w:spacing w:val="-2"/>
          <w:sz w:val="22"/>
          <w:szCs w:val="22"/>
        </w:rPr>
        <w:t xml:space="preserve"> именуемое в дальнейшем </w:t>
      </w:r>
      <w:r w:rsidRPr="00484047">
        <w:rPr>
          <w:bCs/>
          <w:color w:val="000000"/>
          <w:spacing w:val="-2"/>
          <w:sz w:val="22"/>
          <w:szCs w:val="22"/>
        </w:rPr>
        <w:t>«</w:t>
      </w:r>
      <w:r w:rsidRPr="00484047">
        <w:rPr>
          <w:b/>
          <w:bCs/>
          <w:color w:val="000000"/>
          <w:spacing w:val="-2"/>
          <w:sz w:val="22"/>
          <w:szCs w:val="22"/>
        </w:rPr>
        <w:t>Покупатель</w:t>
      </w:r>
      <w:r w:rsidRPr="00484047">
        <w:rPr>
          <w:bCs/>
          <w:color w:val="000000"/>
          <w:spacing w:val="-2"/>
          <w:sz w:val="22"/>
          <w:szCs w:val="22"/>
        </w:rPr>
        <w:t xml:space="preserve">», </w:t>
      </w:r>
      <w:r w:rsidRPr="00484047">
        <w:rPr>
          <w:color w:val="000000"/>
          <w:spacing w:val="-2"/>
          <w:sz w:val="22"/>
          <w:szCs w:val="22"/>
        </w:rPr>
        <w:t xml:space="preserve">в лице __________________, действующего на основании __________________, </w:t>
      </w:r>
      <w:r w:rsidRPr="00484047">
        <w:rPr>
          <w:sz w:val="22"/>
          <w:szCs w:val="22"/>
        </w:rPr>
        <w:t>с другой стороны, заключили настоящий Договор о нижеследующем: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b w:val="0"/>
          <w:bCs/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1. Предмет договора.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1.1.</w:t>
      </w:r>
      <w:r w:rsidRPr="00484047">
        <w:rPr>
          <w:sz w:val="22"/>
          <w:szCs w:val="22"/>
          <w:lang w:val="ru-RU"/>
        </w:rPr>
        <w:t xml:space="preserve"> </w:t>
      </w:r>
      <w:r w:rsidRPr="00484047">
        <w:rPr>
          <w:b w:val="0"/>
          <w:sz w:val="22"/>
          <w:szCs w:val="22"/>
          <w:lang w:val="ru-RU"/>
        </w:rPr>
        <w:t>Поставщик обязуется поставлять, а Покупатель принимать и оплачивать товарно-материальные ценности, далее – Товар, на условиях настоящего Договора.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1.2. Поставляемый Товар по своему качеству должен соответствовать требованиям ГОСТ и ТУ.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1.3. Поставщик гарантирует, что передаваемый по настоящему Договору в собственность Покупателя Товар никому не продан, не подарен, не внесен в качестве вклада в уставный капитал любого юридического 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Договоре, не обременен и свободен от любых прав и притязаний третьих лиц.</w:t>
      </w:r>
    </w:p>
    <w:p w:rsidR="0001474F" w:rsidRPr="00484047" w:rsidRDefault="0001474F" w:rsidP="0001474F">
      <w:pPr>
        <w:tabs>
          <w:tab w:val="left" w:pos="9214"/>
        </w:tabs>
        <w:ind w:firstLine="539"/>
        <w:contextualSpacing/>
        <w:jc w:val="both"/>
        <w:rPr>
          <w:color w:val="00000A"/>
          <w:kern w:val="1"/>
          <w:sz w:val="22"/>
          <w:szCs w:val="22"/>
        </w:rPr>
      </w:pPr>
      <w:r w:rsidRPr="00484047">
        <w:rPr>
          <w:color w:val="00000A"/>
          <w:kern w:val="1"/>
          <w:sz w:val="22"/>
          <w:szCs w:val="22"/>
        </w:rPr>
        <w:t>1.4. Предмет настоящего Договора является деловой целью сделки.</w:t>
      </w:r>
    </w:p>
    <w:p w:rsidR="0001474F" w:rsidRPr="00484047" w:rsidRDefault="0001474F" w:rsidP="0001474F">
      <w:pPr>
        <w:tabs>
          <w:tab w:val="left" w:pos="9214"/>
        </w:tabs>
        <w:ind w:firstLine="539"/>
        <w:contextualSpacing/>
        <w:jc w:val="both"/>
        <w:rPr>
          <w:color w:val="00000A"/>
          <w:kern w:val="1"/>
          <w:sz w:val="22"/>
          <w:szCs w:val="22"/>
        </w:rPr>
      </w:pPr>
      <w:r w:rsidRPr="00484047">
        <w:rPr>
          <w:color w:val="00000A"/>
          <w:kern w:val="1"/>
          <w:sz w:val="22"/>
          <w:szCs w:val="22"/>
        </w:rPr>
        <w:t>1.5. Обязательства по настоящему Договору исполняются Сторонами, на которые они возложены настоящим Договором.</w:t>
      </w:r>
    </w:p>
    <w:p w:rsidR="0001474F" w:rsidRPr="00484047" w:rsidRDefault="0001474F" w:rsidP="0001474F">
      <w:pPr>
        <w:tabs>
          <w:tab w:val="left" w:pos="9214"/>
        </w:tabs>
        <w:ind w:firstLine="539"/>
        <w:contextualSpacing/>
        <w:jc w:val="both"/>
        <w:rPr>
          <w:color w:val="00000A"/>
          <w:kern w:val="1"/>
          <w:sz w:val="22"/>
          <w:szCs w:val="22"/>
        </w:rPr>
      </w:pPr>
      <w:r w:rsidRPr="00484047">
        <w:rPr>
          <w:color w:val="00000A"/>
          <w:kern w:val="1"/>
          <w:sz w:val="22"/>
          <w:szCs w:val="22"/>
        </w:rPr>
        <w:t>1.6.  Стороны подтверждают, что их возможности на стадии ведения переговоров по заключению настоящего Договора были равными.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2. Порядок поставки.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2.1. Поставка Товара производится на основании товарной накладной.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2.2. Поставка товара осуществляется транспортом Поставщика.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2.3. В случае если отгрузка Товара осуществляется иному, чем Покупатель, грузополучателю, Покупатель обязан сообщить Поставщику все необходимые данные о грузополучателе, позволяющие осуществить поставку Товара (полное фирменное наименование, местонахождение, ИНН юридического лица; фамилию, имя, отчество, местожительства, место регистрации, ИНН физического лица (индивидуального предпринимателя) и т.д.).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2.4.</w:t>
      </w:r>
      <w:r w:rsidRPr="00484047">
        <w:rPr>
          <w:b w:val="0"/>
          <w:sz w:val="22"/>
          <w:szCs w:val="22"/>
          <w:lang w:val="ru-RU"/>
        </w:rPr>
        <w:t xml:space="preserve"> Срок поставки составляет ________________ дней с момента подписания Сторонами Спецификации.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2.5. Дата поставки Товара определяется датой получения Товара Покупателем (грузополучателем).</w:t>
      </w:r>
    </w:p>
    <w:p w:rsidR="0001474F" w:rsidRPr="00484047" w:rsidRDefault="0001474F" w:rsidP="0001474F">
      <w:pPr>
        <w:pStyle w:val="a6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>Переход права собственности происходит с даты подписания товарной накладной.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 xml:space="preserve">2.6. Передача Товара представителю Покупателя (грузополучателю) осуществляется только при условии предоставления оригинала доверенности на право получения Товара.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widowControl w:val="0"/>
        <w:suppressAutoHyphens w:val="0"/>
        <w:ind w:firstLine="709"/>
        <w:rPr>
          <w:b w:val="0"/>
          <w:bCs/>
          <w:sz w:val="22"/>
          <w:szCs w:val="22"/>
          <w:lang w:val="ru-RU"/>
        </w:rPr>
      </w:pPr>
      <w:r w:rsidRPr="00484047">
        <w:rPr>
          <w:bCs/>
          <w:sz w:val="22"/>
          <w:szCs w:val="22"/>
          <w:lang w:val="ru-RU"/>
        </w:rPr>
        <w:t>3. Порядок приемки.</w:t>
      </w:r>
    </w:p>
    <w:p w:rsidR="0001474F" w:rsidRPr="003A2302" w:rsidRDefault="0001474F" w:rsidP="0001474F">
      <w:pPr>
        <w:pStyle w:val="a6"/>
        <w:widowControl w:val="0"/>
        <w:suppressAutoHyphens w:val="0"/>
        <w:ind w:firstLine="539"/>
        <w:jc w:val="both"/>
        <w:rPr>
          <w:b w:val="0"/>
          <w:bCs/>
          <w:sz w:val="22"/>
          <w:szCs w:val="22"/>
          <w:lang w:val="ru-RU"/>
        </w:rPr>
      </w:pPr>
      <w:r w:rsidRPr="00484047">
        <w:rPr>
          <w:b w:val="0"/>
          <w:bCs/>
          <w:sz w:val="22"/>
          <w:szCs w:val="22"/>
          <w:lang w:val="ru-RU"/>
        </w:rPr>
        <w:t xml:space="preserve">3.1. Приемка Товара по количеству и качеству производится Покупателем </w:t>
      </w:r>
      <w:r w:rsidRPr="00484047">
        <w:rPr>
          <w:b w:val="0"/>
          <w:sz w:val="22"/>
          <w:szCs w:val="22"/>
          <w:lang w:val="ru-RU"/>
        </w:rPr>
        <w:t xml:space="preserve">на основании товарной </w:t>
      </w:r>
      <w:r w:rsidRPr="003A2302">
        <w:rPr>
          <w:b w:val="0"/>
          <w:sz w:val="22"/>
          <w:szCs w:val="22"/>
          <w:lang w:val="ru-RU"/>
        </w:rPr>
        <w:t>накладной</w:t>
      </w:r>
      <w:r w:rsidRPr="003A2302">
        <w:rPr>
          <w:b w:val="0"/>
          <w:bCs/>
          <w:sz w:val="22"/>
          <w:szCs w:val="22"/>
          <w:lang w:val="ru-RU"/>
        </w:rPr>
        <w:t>.</w:t>
      </w:r>
    </w:p>
    <w:p w:rsidR="0001474F" w:rsidRPr="003A2302" w:rsidRDefault="0001474F" w:rsidP="0001474F">
      <w:pPr>
        <w:pStyle w:val="a6"/>
        <w:widowControl w:val="0"/>
        <w:suppressAutoHyphens w:val="0"/>
        <w:ind w:firstLine="539"/>
        <w:jc w:val="both"/>
        <w:rPr>
          <w:b w:val="0"/>
          <w:bCs/>
          <w:sz w:val="22"/>
          <w:szCs w:val="22"/>
          <w:lang w:val="ru-RU"/>
        </w:rPr>
      </w:pPr>
      <w:r w:rsidRPr="003A2302">
        <w:rPr>
          <w:b w:val="0"/>
          <w:bCs/>
          <w:sz w:val="22"/>
          <w:szCs w:val="22"/>
          <w:lang w:val="ru-RU"/>
        </w:rPr>
        <w:t xml:space="preserve">Подписание Покупателем </w:t>
      </w:r>
      <w:r w:rsidRPr="003A2302">
        <w:rPr>
          <w:b w:val="0"/>
          <w:sz w:val="22"/>
          <w:szCs w:val="22"/>
          <w:lang w:val="ru-RU"/>
        </w:rPr>
        <w:t>товарной накладной</w:t>
      </w:r>
      <w:r w:rsidRPr="003A2302">
        <w:rPr>
          <w:b w:val="0"/>
          <w:bCs/>
          <w:sz w:val="22"/>
          <w:szCs w:val="22"/>
          <w:lang w:val="ru-RU"/>
        </w:rPr>
        <w:t xml:space="preserve"> является фактом, подтверждающим соответствие Товара по качеству и количеству условиям настоящего Договора и отсутствие у Покупателя каких-либо претензий в отношении поставленного Товара.</w:t>
      </w:r>
    </w:p>
    <w:p w:rsidR="0001474F" w:rsidRPr="003A2302" w:rsidRDefault="0001474F" w:rsidP="0001474F">
      <w:pPr>
        <w:pStyle w:val="a7"/>
        <w:widowControl w:val="0"/>
        <w:suppressAutoHyphens w:val="0"/>
        <w:ind w:firstLine="539"/>
        <w:contextualSpacing/>
        <w:jc w:val="both"/>
        <w:rPr>
          <w:b w:val="0"/>
          <w:szCs w:val="22"/>
        </w:rPr>
      </w:pPr>
      <w:r w:rsidRPr="00CE6BA6">
        <w:rPr>
          <w:b w:val="0"/>
          <w:szCs w:val="22"/>
        </w:rPr>
        <w:t xml:space="preserve">В остальном, что не предусмотрено Договором,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</w:t>
      </w:r>
      <w:r w:rsidRPr="00CE6BA6">
        <w:rPr>
          <w:b w:val="0"/>
          <w:szCs w:val="22"/>
        </w:rPr>
        <w:lastRenderedPageBreak/>
        <w:t>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П-7).</w:t>
      </w:r>
    </w:p>
    <w:p w:rsidR="0001474F" w:rsidRPr="00484047" w:rsidRDefault="0001474F" w:rsidP="0001474F">
      <w:pPr>
        <w:pStyle w:val="a7"/>
        <w:widowControl w:val="0"/>
        <w:suppressAutoHyphens w:val="0"/>
        <w:ind w:firstLine="539"/>
        <w:contextualSpacing/>
        <w:jc w:val="both"/>
        <w:rPr>
          <w:b w:val="0"/>
          <w:szCs w:val="22"/>
        </w:rPr>
      </w:pPr>
      <w:r w:rsidRPr="003A2302">
        <w:rPr>
          <w:b w:val="0"/>
          <w:bCs/>
          <w:szCs w:val="22"/>
        </w:rPr>
        <w:t xml:space="preserve">3.2. </w:t>
      </w:r>
      <w:r w:rsidRPr="003A2302">
        <w:rPr>
          <w:b w:val="0"/>
          <w:szCs w:val="22"/>
        </w:rPr>
        <w:t xml:space="preserve">Поставщик обязан подготовить Товар к передаче Покупателю: </w:t>
      </w:r>
      <w:proofErr w:type="spellStart"/>
      <w:r w:rsidRPr="003A2302">
        <w:rPr>
          <w:b w:val="0"/>
          <w:szCs w:val="22"/>
        </w:rPr>
        <w:t>затарить</w:t>
      </w:r>
      <w:proofErr w:type="spellEnd"/>
      <w:r w:rsidRPr="003A2302">
        <w:rPr>
          <w:b w:val="0"/>
          <w:szCs w:val="22"/>
        </w:rPr>
        <w:t xml:space="preserve"> (упаковать) надлежащим образом, обеспечивающим его сохранность при перевозке и хранении, а также идентифицировать Товар</w:t>
      </w:r>
      <w:r w:rsidRPr="00484047">
        <w:rPr>
          <w:b w:val="0"/>
          <w:szCs w:val="22"/>
        </w:rPr>
        <w:t xml:space="preserve"> путем нанесения наклеек, содержащих наименование Покупателя (получателя), наименование и количество Товара, дату нанесения наклеек. </w:t>
      </w:r>
    </w:p>
    <w:p w:rsidR="0001474F" w:rsidRPr="00484047" w:rsidRDefault="0001474F" w:rsidP="0001474F">
      <w:pPr>
        <w:pStyle w:val="a7"/>
        <w:widowControl w:val="0"/>
        <w:suppressAutoHyphens w:val="0"/>
        <w:ind w:firstLine="539"/>
        <w:contextualSpacing/>
        <w:jc w:val="both"/>
        <w:rPr>
          <w:szCs w:val="22"/>
        </w:rPr>
      </w:pPr>
      <w:r w:rsidRPr="00484047">
        <w:rPr>
          <w:b w:val="0"/>
          <w:szCs w:val="22"/>
        </w:rPr>
        <w:t xml:space="preserve">Работы по погрузке Товара на транспорт Покупателя (перевозчика) осуществляются силами и за счет </w:t>
      </w:r>
      <w:r w:rsidRPr="00484047">
        <w:rPr>
          <w:szCs w:val="22"/>
        </w:rPr>
        <w:t>Поставщика</w:t>
      </w:r>
      <w:r w:rsidRPr="00484047">
        <w:rPr>
          <w:b w:val="0"/>
          <w:szCs w:val="22"/>
        </w:rPr>
        <w:t>.</w:t>
      </w:r>
    </w:p>
    <w:p w:rsidR="0001474F" w:rsidRPr="00484047" w:rsidRDefault="0001474F" w:rsidP="0001474F">
      <w:pPr>
        <w:pStyle w:val="a3"/>
        <w:widowControl w:val="0"/>
        <w:suppressAutoHyphens w:val="0"/>
        <w:spacing w:after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3.3. Одновременно с товаром Поставщик обязан передать Покупателю документы, относящиеся к товару:</w:t>
      </w:r>
    </w:p>
    <w:p w:rsidR="0001474F" w:rsidRPr="00484047" w:rsidRDefault="0001474F" w:rsidP="0001474F">
      <w:pPr>
        <w:widowControl w:val="0"/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технический паспорт;</w:t>
      </w:r>
    </w:p>
    <w:p w:rsidR="0001474F" w:rsidRPr="00484047" w:rsidRDefault="0001474F" w:rsidP="0001474F">
      <w:pPr>
        <w:widowControl w:val="0"/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инструкцию по эксплуатации;</w:t>
      </w:r>
    </w:p>
    <w:p w:rsidR="0001474F" w:rsidRPr="00484047" w:rsidRDefault="0001474F" w:rsidP="0001474F">
      <w:pPr>
        <w:widowControl w:val="0"/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сертификат соответствия (при обязательной сертификации поставляемого товара либо добровольном подтверждении соответствия);</w:t>
      </w:r>
    </w:p>
    <w:p w:rsidR="0001474F" w:rsidRPr="00484047" w:rsidRDefault="0001474F" w:rsidP="0001474F">
      <w:pPr>
        <w:widowControl w:val="0"/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иное: ______________________________________________.</w:t>
      </w:r>
    </w:p>
    <w:p w:rsidR="0001474F" w:rsidRPr="00484047" w:rsidRDefault="0001474F" w:rsidP="0001474F">
      <w:pPr>
        <w:widowControl w:val="0"/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3.4. В случае нарушения Поставщиком требований к качеству Товара, Покупатель вправе требовать от него по своему выбору: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замены некачественного Товара на качественный в течении 14 (четырнадцати) календарных дней с момента заявления данного требования Покупателем;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соразмерного уменьшения цены на некачественный Товара;</w:t>
      </w:r>
    </w:p>
    <w:p w:rsidR="0001474F" w:rsidRPr="00484047" w:rsidRDefault="0001474F" w:rsidP="0001474F">
      <w:pPr>
        <w:widowControl w:val="0"/>
        <w:tabs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возврата уплаченной суммы денежных средств за некачественный Товар, в течении 14 календарных (четырнадцати) дней с момента заявления данного требования Покупателем.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3.5. В случае передачи некомплектного Товара Поставщик обязуется по выбору Покупателя, в течении 14 календарных (четырнадцати) дней с момента заявления данного требования Покупателем: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доукомплектовать некомплектный Товар;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заменить некомплектный Товар на комплектный;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соразмерно уменьшить цену на поставленный некомплектный Товар;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3.6. В случае нарушения требований к количеству Товара Поставщик обязан по выбору Покупателя в течении 14 (четырнадцати) календарных дней с момента заявления данного требования Покупателем: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допоставить не поставленный Товар;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возвратить уплаченную за не поставленный Товар денежную сумму;</w:t>
      </w:r>
    </w:p>
    <w:p w:rsidR="0001474F" w:rsidRPr="00484047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зачесть поступившую за не поставленный Товар денежную сумму в счет будущих поставок;</w:t>
      </w:r>
    </w:p>
    <w:p w:rsidR="0001474F" w:rsidRPr="00915B24" w:rsidRDefault="0001474F" w:rsidP="0001474F">
      <w:pPr>
        <w:widowControl w:val="0"/>
        <w:tabs>
          <w:tab w:val="left" w:pos="720"/>
          <w:tab w:val="left" w:pos="900"/>
        </w:tabs>
        <w:suppressAutoHyphens w:val="0"/>
        <w:ind w:firstLine="539"/>
        <w:contextualSpacing/>
        <w:jc w:val="both"/>
        <w:rPr>
          <w:sz w:val="22"/>
          <w:szCs w:val="22"/>
        </w:rPr>
      </w:pPr>
      <w:r w:rsidRPr="00484047">
        <w:rPr>
          <w:sz w:val="22"/>
          <w:szCs w:val="22"/>
        </w:rPr>
        <w:t xml:space="preserve">3.7.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могут быть устранены в приемлемый для Покупателя или указанный Покупателем Товара срок, а также в случае </w:t>
      </w:r>
      <w:r w:rsidRPr="00915B24">
        <w:rPr>
          <w:sz w:val="22"/>
          <w:szCs w:val="22"/>
        </w:rPr>
        <w:t>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01474F" w:rsidRPr="00915B24" w:rsidRDefault="0001474F" w:rsidP="0001474F">
      <w:pPr>
        <w:pStyle w:val="a6"/>
        <w:widowControl w:val="0"/>
        <w:suppressAutoHyphens w:val="0"/>
        <w:ind w:firstLine="709"/>
        <w:rPr>
          <w:sz w:val="22"/>
          <w:szCs w:val="22"/>
          <w:lang w:val="ru-RU"/>
        </w:rPr>
      </w:pPr>
    </w:p>
    <w:p w:rsidR="0001474F" w:rsidRPr="00915B24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 w:rsidRPr="00915B24">
        <w:rPr>
          <w:sz w:val="22"/>
          <w:szCs w:val="22"/>
          <w:lang w:val="ru-RU"/>
        </w:rPr>
        <w:t>4. Цена, порядок расчетов.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 xml:space="preserve">4.1. Цена на товар определяется в рублях и указывается в накладной и счете-фактуре. </w:t>
      </w:r>
      <w:r w:rsidR="00F66CA6" w:rsidRPr="00915B24">
        <w:rPr>
          <w:b w:val="0"/>
          <w:sz w:val="22"/>
          <w:szCs w:val="22"/>
          <w:lang w:val="ru-RU"/>
        </w:rPr>
        <w:t>Стороны вправе подписать спецификацию к настоящему Договору</w:t>
      </w:r>
      <w:r w:rsidR="006C2231" w:rsidRPr="00915B24">
        <w:rPr>
          <w:b w:val="0"/>
          <w:sz w:val="22"/>
          <w:szCs w:val="22"/>
          <w:lang w:val="ru-RU"/>
        </w:rPr>
        <w:t>, устанавливающую цену товара, его характеристики, порядок оплаты, иные условия исполнения настоящего Договора.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Общая сумма Договора складывается из сумм всех накладных и/или счетов-фактур, выставленных (оформленных) в течение срока действия настоящего Договора.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 xml:space="preserve">4.2. Подписание Покупателем товарной накладной является основанием для выставления Поставщиком счета-фактуры. 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4.3. Оплата Товара осуществляет</w:t>
      </w:r>
      <w:r w:rsidR="00F66CA6" w:rsidRPr="00915B24">
        <w:rPr>
          <w:b w:val="0"/>
          <w:sz w:val="22"/>
          <w:szCs w:val="22"/>
          <w:lang w:val="ru-RU"/>
        </w:rPr>
        <w:t>ся путем безналичного расчета</w:t>
      </w:r>
      <w:r w:rsidRPr="00915B24">
        <w:rPr>
          <w:b w:val="0"/>
          <w:sz w:val="22"/>
          <w:szCs w:val="22"/>
          <w:lang w:val="ru-RU"/>
        </w:rPr>
        <w:t xml:space="preserve"> в течение 5 (пяти) рабочих дней с даты поставки Товара</w:t>
      </w:r>
      <w:r w:rsidR="00F66CA6" w:rsidRPr="00915B24">
        <w:rPr>
          <w:b w:val="0"/>
          <w:sz w:val="22"/>
          <w:szCs w:val="22"/>
          <w:lang w:val="ru-RU"/>
        </w:rPr>
        <w:t>, если иной порядок не указан в спецификации к настоящему Договору.</w:t>
      </w:r>
    </w:p>
    <w:p w:rsidR="0001474F" w:rsidRPr="00915B24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4.4. Оплата считается произведенной с момента списания денежных средств с расчетного счета Покупателя.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915B24">
        <w:rPr>
          <w:b w:val="0"/>
          <w:sz w:val="22"/>
          <w:szCs w:val="22"/>
          <w:lang w:val="ru-RU"/>
        </w:rPr>
        <w:t>4.5. Стороны ежеквартально составляют Акт сверки поставок и расчетов</w:t>
      </w:r>
      <w:r w:rsidRPr="00484047">
        <w:rPr>
          <w:b w:val="0"/>
          <w:sz w:val="22"/>
          <w:szCs w:val="22"/>
          <w:lang w:val="ru-RU"/>
        </w:rPr>
        <w:t xml:space="preserve"> по состоянию на первое число первого месяца квартала, следующего за отчетным кварталом. </w:t>
      </w:r>
      <w:r w:rsidRPr="0001474F">
        <w:rPr>
          <w:b w:val="0"/>
          <w:sz w:val="22"/>
          <w:szCs w:val="22"/>
          <w:lang w:val="ru-RU"/>
        </w:rPr>
        <w:t>Сторона в течение 10 (десяти) дней со дня получения от другой стороны Акта сверки рассматривает его и при отсутствии возражени</w:t>
      </w:r>
      <w:r w:rsidR="00030A24">
        <w:rPr>
          <w:b w:val="0"/>
          <w:sz w:val="22"/>
          <w:szCs w:val="22"/>
          <w:lang w:val="ru-RU"/>
        </w:rPr>
        <w:t xml:space="preserve">й </w:t>
      </w:r>
      <w:r w:rsidR="00030A24">
        <w:rPr>
          <w:b w:val="0"/>
          <w:sz w:val="22"/>
          <w:szCs w:val="22"/>
          <w:lang w:val="ru-RU"/>
        </w:rPr>
        <w:lastRenderedPageBreak/>
        <w:t>подписывает его и возвращает.</w:t>
      </w:r>
      <w:r w:rsidRPr="0001474F">
        <w:rPr>
          <w:b w:val="0"/>
          <w:sz w:val="22"/>
          <w:szCs w:val="22"/>
          <w:lang w:val="ru-RU"/>
        </w:rPr>
        <w:t xml:space="preserve"> </w:t>
      </w:r>
      <w:r w:rsidRPr="00484047">
        <w:rPr>
          <w:b w:val="0"/>
          <w:sz w:val="22"/>
          <w:szCs w:val="22"/>
          <w:lang w:val="ru-RU"/>
        </w:rPr>
        <w:t>В ином случае стороной составляется протокол разногласий и направляется второй стороне в этот же срок.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color w:val="00000A"/>
          <w:kern w:val="1"/>
          <w:sz w:val="22"/>
          <w:szCs w:val="22"/>
          <w:lang w:val="ru-RU"/>
        </w:rPr>
        <w:t xml:space="preserve">4.6. </w:t>
      </w:r>
      <w:r w:rsidRPr="00484047">
        <w:rPr>
          <w:b w:val="0"/>
          <w:sz w:val="22"/>
          <w:szCs w:val="22"/>
          <w:lang w:val="ru-RU"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01474F" w:rsidRPr="00484047" w:rsidRDefault="0001474F" w:rsidP="0001474F">
      <w:pPr>
        <w:pStyle w:val="a6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5. Ответственность сторон, порядок разрешения споров.</w:t>
      </w:r>
    </w:p>
    <w:p w:rsidR="0001474F" w:rsidRPr="0001474F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5.1.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Федерации, возмещая потерпевшей Стороне убытки в виде прямого ущерба и недополученной прибыли. Соглашениями Сторон могут быть предусмотрены иные виды ответственности.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 xml:space="preserve">5.2.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5.3. В случае нарушения сроков поставки Товара, установленных п. 2.4 Договора, Поставщик уплачивает Покупателю неустойку в размере 0,1 (ноль целых одна десятая) % от стоимости не поставленного в срок Товара за каждый день просрочки.</w:t>
      </w:r>
    </w:p>
    <w:p w:rsidR="0001474F" w:rsidRPr="00484047" w:rsidRDefault="0001474F" w:rsidP="0001474F">
      <w:pPr>
        <w:pStyle w:val="a7"/>
        <w:ind w:firstLine="539"/>
        <w:jc w:val="both"/>
        <w:rPr>
          <w:szCs w:val="22"/>
        </w:rPr>
      </w:pPr>
      <w:r w:rsidRPr="00484047">
        <w:rPr>
          <w:b w:val="0"/>
          <w:szCs w:val="22"/>
        </w:rPr>
        <w:t>5.4. За нарушение сроков устранения несоответствий Товара (п. 3.4, 3.5, 3.6 Договора) Покупатель вправе потребовать с Поставщика уплаты неустойки (пеней) в размере 0,1 (ноль целых одна десятая) % от стоимости Товара, не соответствующего условиям Договора, за каждый день просрочки.</w:t>
      </w:r>
    </w:p>
    <w:p w:rsidR="0001474F" w:rsidRPr="00CE6BA6" w:rsidRDefault="0001474F" w:rsidP="0001474F">
      <w:pPr>
        <w:pStyle w:val="a3"/>
        <w:spacing w:after="0"/>
        <w:ind w:firstLine="539"/>
        <w:jc w:val="both"/>
        <w:rPr>
          <w:sz w:val="22"/>
          <w:szCs w:val="22"/>
        </w:rPr>
      </w:pPr>
      <w:r w:rsidRPr="00CE6BA6">
        <w:rPr>
          <w:sz w:val="22"/>
          <w:szCs w:val="22"/>
        </w:rPr>
        <w:t xml:space="preserve">5.5.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01474F" w:rsidRPr="00CE6BA6" w:rsidRDefault="0001474F" w:rsidP="0001474F">
      <w:pPr>
        <w:pStyle w:val="a3"/>
        <w:spacing w:after="0"/>
        <w:ind w:firstLine="539"/>
        <w:jc w:val="both"/>
        <w:rPr>
          <w:sz w:val="22"/>
          <w:szCs w:val="22"/>
        </w:rPr>
      </w:pPr>
      <w:r w:rsidRPr="00CE6BA6">
        <w:rPr>
          <w:sz w:val="22"/>
          <w:szCs w:val="22"/>
        </w:rPr>
        <w:t>5.6. В случае ненадлежащего исполнения одной из сторон обязательств, предусмотренных п. 4.6., п. 5.5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5.7.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5.8.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5.9. Стороны гарантируют, что настоящий Договор подписан надлежаще уполномоченным лицом.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 xml:space="preserve">5.10. </w:t>
      </w:r>
      <w:r w:rsidRPr="00CE6BA6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5.11. Исполнительный орган Сторон находится и осуществляет  функции управления по местонахождению (регистрации) юридического лица.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 xml:space="preserve">5.12. 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B308CD">
        <w:rPr>
          <w:color w:val="00000A"/>
          <w:kern w:val="1"/>
          <w:sz w:val="22"/>
          <w:szCs w:val="22"/>
        </w:rPr>
        <w:t>10</w:t>
      </w:r>
      <w:r w:rsidRPr="00CE6BA6">
        <w:rPr>
          <w:color w:val="00000A"/>
          <w:kern w:val="1"/>
          <w:sz w:val="22"/>
          <w:szCs w:val="22"/>
        </w:rPr>
        <w:t xml:space="preserve">.10 настоящего Договора. </w:t>
      </w:r>
    </w:p>
    <w:p w:rsidR="0001474F" w:rsidRPr="00CE6BA6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 xml:space="preserve">5.13. Сторона, которая при заключении настоящего Договора либо до или после его заключения дала другой Стороне недостоверные заверения, указанные в </w:t>
      </w:r>
      <w:proofErr w:type="spellStart"/>
      <w:r w:rsidRPr="00CE6BA6">
        <w:rPr>
          <w:color w:val="00000A"/>
          <w:kern w:val="1"/>
          <w:sz w:val="22"/>
          <w:szCs w:val="22"/>
        </w:rPr>
        <w:t>п.п</w:t>
      </w:r>
      <w:proofErr w:type="spellEnd"/>
      <w:r w:rsidRPr="00CE6BA6">
        <w:rPr>
          <w:color w:val="00000A"/>
          <w:kern w:val="1"/>
          <w:sz w:val="22"/>
          <w:szCs w:val="22"/>
        </w:rPr>
        <w:t xml:space="preserve">. 5.7, 5.8, 5.9, 5.10, 5.11, 5.12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</w:t>
      </w:r>
      <w:r w:rsidRPr="00CE6BA6">
        <w:rPr>
          <w:color w:val="00000A"/>
          <w:kern w:val="1"/>
          <w:sz w:val="22"/>
          <w:szCs w:val="22"/>
        </w:rPr>
        <w:lastRenderedPageBreak/>
        <w:t>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01474F" w:rsidRPr="00484047" w:rsidRDefault="0001474F" w:rsidP="0001474F">
      <w:pPr>
        <w:ind w:firstLine="539"/>
        <w:jc w:val="both"/>
        <w:rPr>
          <w:color w:val="00000A"/>
          <w:kern w:val="1"/>
          <w:sz w:val="22"/>
          <w:szCs w:val="22"/>
        </w:rPr>
      </w:pPr>
      <w:r w:rsidRPr="00CE6BA6">
        <w:rPr>
          <w:color w:val="00000A"/>
          <w:kern w:val="1"/>
          <w:sz w:val="22"/>
          <w:szCs w:val="22"/>
        </w:rPr>
        <w:t>5.14.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01474F" w:rsidRPr="00484047" w:rsidRDefault="0001474F" w:rsidP="0001474F">
      <w:pPr>
        <w:pStyle w:val="a5"/>
        <w:ind w:firstLine="720"/>
        <w:contextualSpacing/>
        <w:jc w:val="center"/>
        <w:rPr>
          <w:b/>
          <w:i w:val="0"/>
          <w:sz w:val="22"/>
          <w:szCs w:val="22"/>
        </w:rPr>
      </w:pPr>
      <w:r w:rsidRPr="00484047">
        <w:rPr>
          <w:b/>
          <w:bCs/>
          <w:i w:val="0"/>
          <w:sz w:val="22"/>
          <w:szCs w:val="22"/>
        </w:rPr>
        <w:t>6. Гарантийные обязательства.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6.1. Поставщик  гарантирует качество изготовления и работоспособность Товара в течение _______________________ при условии соблюдения Покупателем требований по техническому обслуживанию и эксплуатации, изложенных в паспорте-инструкции.</w:t>
      </w:r>
    </w:p>
    <w:p w:rsidR="0001474F" w:rsidRPr="00484047" w:rsidRDefault="0001474F" w:rsidP="0001474F">
      <w:pPr>
        <w:pStyle w:val="a5"/>
        <w:spacing w:before="0" w:after="0"/>
        <w:ind w:firstLine="53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 xml:space="preserve">6.2. При обнаружении в пределах гарантийного срока несоответствия  оборудования по качеству Покупатель обязан немедленно известить об этом Поставщика посредством письма с заказным уведомлением. Датой предъявления рекламации является дата получения «Поставщиком» соответствующего заказного письма. При установлении гарантийного случая срок устранения неполадок составляет не более 30 дней с момента получения рекламации.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01474F" w:rsidP="0001474F">
      <w:pPr>
        <w:pStyle w:val="a6"/>
        <w:ind w:firstLine="540"/>
        <w:rPr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7. Основания, освобождающие Стороны от ответственности</w:t>
      </w:r>
    </w:p>
    <w:p w:rsidR="0001474F" w:rsidRPr="00484047" w:rsidRDefault="0001474F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>(обстоятельства непреодолимой силы).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7.1. Стороны освобождаются от ответственности в случаях, предусмотренных ч. 3 ст. 401 Гражданского кодекса РФ. 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7.2.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7.3. Сторона, </w:t>
      </w:r>
      <w:proofErr w:type="spellStart"/>
      <w:r w:rsidRPr="00484047">
        <w:rPr>
          <w:b w:val="0"/>
          <w:sz w:val="22"/>
          <w:szCs w:val="22"/>
          <w:lang w:val="ru-RU"/>
        </w:rPr>
        <w:t>неисполнившая</w:t>
      </w:r>
      <w:proofErr w:type="spellEnd"/>
      <w:r w:rsidRPr="00484047">
        <w:rPr>
          <w:b w:val="0"/>
          <w:sz w:val="22"/>
          <w:szCs w:val="22"/>
          <w:lang w:val="ru-RU"/>
        </w:rPr>
        <w:t xml:space="preserve">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7.4.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01474F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B308CD" w:rsidRPr="00B308CD" w:rsidRDefault="00B308CD" w:rsidP="00B308CD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308CD">
        <w:rPr>
          <w:b/>
          <w:sz w:val="22"/>
          <w:szCs w:val="22"/>
        </w:rPr>
        <w:t>. Соглашение об электронном документообороте</w:t>
      </w:r>
      <w:r>
        <w:rPr>
          <w:b/>
          <w:sz w:val="22"/>
          <w:szCs w:val="22"/>
        </w:rPr>
        <w:t>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.2. Стороны пришли к соглашению об ЭДО в Системе ЭДО.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Стороны подтверждают, что ими: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- получены УКЭП.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.6. Стороны обязуются: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B308CD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C43310">
        <w:rPr>
          <w:sz w:val="22"/>
          <w:szCs w:val="22"/>
        </w:rPr>
        <w:t xml:space="preserve">пункте 10.10 </w:t>
      </w:r>
      <w:r w:rsidRPr="00B308CD">
        <w:rPr>
          <w:sz w:val="22"/>
          <w:szCs w:val="22"/>
        </w:rPr>
        <w:t xml:space="preserve">настоящего Договора, другую Сторону о нарушении </w:t>
      </w:r>
      <w:hyperlink r:id="rId7" w:history="1">
        <w:r w:rsidRPr="00B308CD">
          <w:rPr>
            <w:rStyle w:val="ae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B308CD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C43310">
        <w:rPr>
          <w:sz w:val="22"/>
          <w:szCs w:val="22"/>
        </w:rPr>
        <w:t xml:space="preserve">пункте 10.10 </w:t>
      </w:r>
      <w:r w:rsidRPr="00B308CD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B308CD" w:rsidRPr="00B308CD" w:rsidRDefault="00B308CD" w:rsidP="00B308C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B308CD" w:rsidRPr="00B308CD" w:rsidRDefault="00B308CD" w:rsidP="00B308CD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8</w:t>
      </w:r>
      <w:r w:rsidRPr="00B308CD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B308CD" w:rsidRPr="00B308CD" w:rsidRDefault="00B308CD" w:rsidP="00B308CD">
      <w:pPr>
        <w:pStyle w:val="a3"/>
      </w:pPr>
    </w:p>
    <w:p w:rsidR="0001474F" w:rsidRPr="00484047" w:rsidRDefault="00B308CD" w:rsidP="00B308CD">
      <w:pPr>
        <w:pStyle w:val="a6"/>
        <w:ind w:left="360"/>
        <w:rPr>
          <w:b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9. </w:t>
      </w:r>
      <w:r w:rsidR="0001474F" w:rsidRPr="00484047">
        <w:rPr>
          <w:sz w:val="22"/>
          <w:szCs w:val="22"/>
          <w:lang w:val="ru-RU"/>
        </w:rPr>
        <w:t>Срок действия договора.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9</w:t>
      </w:r>
      <w:r w:rsidR="0001474F" w:rsidRPr="00484047">
        <w:rPr>
          <w:b w:val="0"/>
          <w:sz w:val="22"/>
          <w:szCs w:val="22"/>
          <w:lang w:val="ru-RU"/>
        </w:rPr>
        <w:t>.1 Настоящий Договор действует с момента подписания его Сторонами и действует до</w:t>
      </w:r>
      <w:r w:rsidR="006948CD">
        <w:rPr>
          <w:bCs/>
          <w:i/>
          <w:iCs/>
          <w:sz w:val="22"/>
          <w:szCs w:val="22"/>
          <w:lang w:val="ru-RU"/>
        </w:rPr>
        <w:t xml:space="preserve"> _____</w:t>
      </w:r>
      <w:r>
        <w:rPr>
          <w:bCs/>
          <w:i/>
          <w:iCs/>
          <w:sz w:val="22"/>
          <w:szCs w:val="22"/>
          <w:lang w:val="ru-RU"/>
        </w:rPr>
        <w:t>________</w:t>
      </w:r>
      <w:r w:rsidR="006948CD">
        <w:rPr>
          <w:bCs/>
          <w:i/>
          <w:iCs/>
          <w:sz w:val="22"/>
          <w:szCs w:val="22"/>
          <w:lang w:val="ru-RU"/>
        </w:rPr>
        <w:t>____</w:t>
      </w:r>
      <w:r w:rsidR="0001474F" w:rsidRPr="00484047">
        <w:rPr>
          <w:bCs/>
          <w:i/>
          <w:iCs/>
          <w:sz w:val="22"/>
          <w:szCs w:val="22"/>
          <w:lang w:val="ru-RU"/>
        </w:rPr>
        <w:t xml:space="preserve"> </w:t>
      </w:r>
      <w:r w:rsidR="0001474F" w:rsidRPr="005F2A03">
        <w:rPr>
          <w:b w:val="0"/>
          <w:bCs/>
          <w:iCs/>
          <w:sz w:val="22"/>
          <w:szCs w:val="22"/>
          <w:lang w:val="ru-RU"/>
        </w:rPr>
        <w:t>г.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9</w:t>
      </w:r>
      <w:r w:rsidR="0001474F" w:rsidRPr="00484047">
        <w:rPr>
          <w:b w:val="0"/>
          <w:sz w:val="22"/>
          <w:szCs w:val="22"/>
          <w:lang w:val="ru-RU"/>
        </w:rPr>
        <w:t>.2. 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</w:p>
    <w:p w:rsidR="0001474F" w:rsidRPr="00484047" w:rsidRDefault="00B308CD" w:rsidP="0001474F">
      <w:pPr>
        <w:pStyle w:val="a6"/>
        <w:ind w:firstLine="540"/>
        <w:rPr>
          <w:b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</w:t>
      </w:r>
      <w:r w:rsidR="0001474F" w:rsidRPr="00484047">
        <w:rPr>
          <w:sz w:val="22"/>
          <w:szCs w:val="22"/>
          <w:lang w:val="ru-RU"/>
        </w:rPr>
        <w:t>.</w:t>
      </w:r>
      <w:r w:rsidR="0001474F" w:rsidRPr="00484047">
        <w:rPr>
          <w:bCs/>
          <w:sz w:val="22"/>
          <w:szCs w:val="22"/>
          <w:lang w:val="ru-RU"/>
        </w:rPr>
        <w:t xml:space="preserve"> Заключительные положения.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10</w:t>
      </w:r>
      <w:r w:rsidR="0001474F" w:rsidRPr="00484047">
        <w:rPr>
          <w:b w:val="0"/>
          <w:bCs/>
          <w:sz w:val="22"/>
          <w:szCs w:val="22"/>
          <w:lang w:val="ru-RU"/>
        </w:rPr>
        <w:t xml:space="preserve">.3.  </w:t>
      </w:r>
      <w:r w:rsidR="0001474F" w:rsidRPr="00484047">
        <w:rPr>
          <w:b w:val="0"/>
          <w:sz w:val="22"/>
          <w:szCs w:val="22"/>
          <w:lang w:val="ru-RU"/>
        </w:rPr>
        <w:t>Одностороннее расторжение Договора не допускается.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>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>.4. Покупатель обязан в течение 10 (десяти) дней информировать Поставщика об изменении организационно-правовой формы, наименовании, местонахождении, почтовых и банковских реквизитов, статистических кодов, с предоставлением копий подтверждающих документов.</w:t>
      </w:r>
    </w:p>
    <w:p w:rsidR="0001474F" w:rsidRPr="00484047" w:rsidRDefault="0001474F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 w:rsidRPr="00484047">
        <w:rPr>
          <w:b w:val="0"/>
          <w:sz w:val="22"/>
          <w:szCs w:val="22"/>
          <w:lang w:val="ru-RU"/>
        </w:rPr>
        <w:t xml:space="preserve">В случае непредоставления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настоящему Договору ложится на Покупателя. Кроме этого, Поставщик вправе взыскать с Покупателя штраф в размере 5 000 (пять тысяч) рублей за каждый факт такого нарушения. 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 xml:space="preserve">.5. Настоящий Договор, все изменения, дополнения и приложения к нему (протоколы разногласий, дополнительные соглашения, спецификации и т.д.), а также иные документы, имеющие непосредственное отношение к настоящему Договору, переданные и/или подписанные посредством факсимильной или электронной связи, имеют юридическую силу и могут быть использованы в качестве доказательств в суде. </w:t>
      </w:r>
    </w:p>
    <w:p w:rsidR="0001474F" w:rsidRPr="00484047" w:rsidRDefault="00B308CD" w:rsidP="0001474F">
      <w:pPr>
        <w:pStyle w:val="a6"/>
        <w:ind w:firstLine="540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 xml:space="preserve">.6. Передача (уступка) Покупателем своих прав по Договору третьим лицам допускается только с согласия Поставщика.       </w:t>
      </w:r>
    </w:p>
    <w:p w:rsidR="0001474F" w:rsidRPr="00484047" w:rsidRDefault="00B308CD" w:rsidP="0001474F">
      <w:pPr>
        <w:pStyle w:val="a6"/>
        <w:ind w:firstLine="709"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lastRenderedPageBreak/>
        <w:t>10</w:t>
      </w:r>
      <w:r w:rsidR="0001474F" w:rsidRPr="00484047">
        <w:rPr>
          <w:b w:val="0"/>
          <w:sz w:val="22"/>
          <w:szCs w:val="22"/>
          <w:lang w:val="ru-RU"/>
        </w:rPr>
        <w:t>.7.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01474F" w:rsidRPr="00484047" w:rsidRDefault="00B308CD" w:rsidP="0001474F">
      <w:pPr>
        <w:pStyle w:val="a6"/>
        <w:ind w:firstLine="709"/>
        <w:jc w:val="both"/>
        <w:rPr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01474F" w:rsidRPr="00484047">
        <w:rPr>
          <w:b w:val="0"/>
          <w:sz w:val="22"/>
          <w:szCs w:val="22"/>
          <w:lang w:val="ru-RU"/>
        </w:rPr>
        <w:t>.8.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01474F" w:rsidRPr="00484047" w:rsidRDefault="00B308CD" w:rsidP="0001474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01474F" w:rsidRPr="00484047">
        <w:rPr>
          <w:rFonts w:ascii="Times New Roman" w:hAnsi="Times New Roman" w:cs="Times New Roman"/>
          <w:sz w:val="22"/>
          <w:szCs w:val="22"/>
        </w:rPr>
        <w:t>.9. Во всем ином, что не предусмотрено настоящим Договором, стороны руководствуются действующим законодательством РФ.</w:t>
      </w:r>
    </w:p>
    <w:p w:rsidR="0001474F" w:rsidRPr="00484047" w:rsidRDefault="00B308CD" w:rsidP="0001474F">
      <w:pPr>
        <w:pStyle w:val="a5"/>
        <w:spacing w:before="0" w:after="0"/>
        <w:ind w:firstLine="709"/>
        <w:jc w:val="both"/>
        <w:rPr>
          <w:i w:val="0"/>
          <w:color w:val="000000"/>
          <w:sz w:val="22"/>
          <w:szCs w:val="22"/>
        </w:rPr>
      </w:pPr>
      <w:r>
        <w:rPr>
          <w:rFonts w:cs="Times New Roman"/>
          <w:i w:val="0"/>
          <w:sz w:val="22"/>
          <w:szCs w:val="22"/>
        </w:rPr>
        <w:t>10</w:t>
      </w:r>
      <w:r w:rsidR="0001474F" w:rsidRPr="00484047">
        <w:rPr>
          <w:rFonts w:cs="Times New Roman"/>
          <w:i w:val="0"/>
          <w:sz w:val="22"/>
          <w:szCs w:val="22"/>
        </w:rPr>
        <w:t xml:space="preserve">.10. </w:t>
      </w:r>
      <w:r w:rsidR="0001474F" w:rsidRPr="00484047">
        <w:rPr>
          <w:i w:val="0"/>
          <w:sz w:val="22"/>
          <w:szCs w:val="22"/>
        </w:rPr>
        <w:t xml:space="preserve">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01474F" w:rsidRPr="00484047">
        <w:rPr>
          <w:i w:val="0"/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01474F" w:rsidRPr="00484047" w:rsidRDefault="0001474F" w:rsidP="0001474F">
      <w:pPr>
        <w:pStyle w:val="a5"/>
        <w:spacing w:before="0" w:after="0"/>
        <w:ind w:firstLine="709"/>
        <w:jc w:val="both"/>
        <w:rPr>
          <w:i w:val="0"/>
          <w:sz w:val="22"/>
          <w:szCs w:val="22"/>
        </w:rPr>
      </w:pPr>
      <w:r w:rsidRPr="00484047">
        <w:rPr>
          <w:i w:val="0"/>
          <w:sz w:val="22"/>
          <w:szCs w:val="22"/>
        </w:rPr>
        <w:t>Электронный адрес Покупателя: ________________________</w:t>
      </w:r>
    </w:p>
    <w:p w:rsidR="0001474F" w:rsidRPr="00484047" w:rsidRDefault="0001474F" w:rsidP="0001474F">
      <w:pPr>
        <w:pStyle w:val="a7"/>
        <w:ind w:firstLine="720"/>
        <w:contextualSpacing/>
        <w:jc w:val="both"/>
        <w:rPr>
          <w:b w:val="0"/>
          <w:szCs w:val="22"/>
        </w:rPr>
      </w:pPr>
      <w:r w:rsidRPr="00484047">
        <w:rPr>
          <w:b w:val="0"/>
          <w:szCs w:val="22"/>
        </w:rPr>
        <w:t>Электронный адрес Поставщика: ________________________.</w:t>
      </w:r>
    </w:p>
    <w:p w:rsidR="0001474F" w:rsidRPr="00484047" w:rsidRDefault="00B308CD" w:rsidP="0001474F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10</w:t>
      </w:r>
      <w:r w:rsidR="0001474F" w:rsidRPr="00484047">
        <w:rPr>
          <w:sz w:val="22"/>
          <w:szCs w:val="22"/>
        </w:rPr>
        <w:t>.11.</w:t>
      </w:r>
      <w:r w:rsidR="0001474F" w:rsidRPr="00484047">
        <w:rPr>
          <w:b/>
          <w:sz w:val="22"/>
          <w:szCs w:val="22"/>
        </w:rPr>
        <w:t xml:space="preserve"> </w:t>
      </w:r>
      <w:r w:rsidR="0001474F" w:rsidRPr="00484047">
        <w:rPr>
          <w:sz w:val="22"/>
          <w:szCs w:val="22"/>
        </w:rPr>
        <w:t>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Учредительный документ (устав, положение);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 Учредительный договор, договор (решение) о регистрации юридического лица;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 xml:space="preserve">- Документ, подтверждающий полномочия исполнительного органа; </w:t>
      </w:r>
    </w:p>
    <w:p w:rsidR="0001474F" w:rsidRPr="00484047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Доверенность на уполномоченное лицо (в случае если договор подписывает не исполнительный орган);</w:t>
      </w:r>
    </w:p>
    <w:p w:rsidR="0001474F" w:rsidRDefault="0001474F" w:rsidP="0001474F">
      <w:pPr>
        <w:ind w:firstLine="720"/>
        <w:jc w:val="both"/>
        <w:rPr>
          <w:sz w:val="22"/>
          <w:szCs w:val="22"/>
        </w:rPr>
      </w:pPr>
      <w:r w:rsidRPr="00484047">
        <w:rPr>
          <w:sz w:val="22"/>
          <w:szCs w:val="22"/>
        </w:rPr>
        <w:t>- Выписка из Единого государственного реестра юридических лиц не позднее 30 календарных дней с момента выдачи (Выписка из ЕГРЮЛ).</w:t>
      </w:r>
    </w:p>
    <w:p w:rsidR="004C2F96" w:rsidRDefault="004C2F96" w:rsidP="004C2F96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Указанные документы должны быть представлены в виде скан-копий документов в электронном виде, заверенных электронной подписью Поставщика.</w:t>
      </w:r>
    </w:p>
    <w:p w:rsidR="004C2F96" w:rsidRPr="00484047" w:rsidRDefault="002A28C4" w:rsidP="004C2F96">
      <w:pPr>
        <w:ind w:firstLine="720"/>
        <w:jc w:val="both"/>
        <w:rPr>
          <w:sz w:val="22"/>
          <w:szCs w:val="22"/>
        </w:rPr>
      </w:pPr>
      <w:r w:rsidRPr="002A28C4">
        <w:rPr>
          <w:bCs/>
          <w:sz w:val="22"/>
          <w:szCs w:val="22"/>
        </w:rPr>
        <w:t xml:space="preserve">В случае, если </w:t>
      </w:r>
      <w:r>
        <w:rPr>
          <w:bCs/>
          <w:sz w:val="22"/>
          <w:szCs w:val="22"/>
        </w:rPr>
        <w:t>Поставщик</w:t>
      </w:r>
      <w:r w:rsidRPr="002A28C4">
        <w:rPr>
          <w:bCs/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bCs/>
          <w:sz w:val="22"/>
          <w:szCs w:val="22"/>
        </w:rPr>
        <w:t>предоставляются</w:t>
      </w:r>
      <w:bookmarkStart w:id="0" w:name="_GoBack"/>
      <w:bookmarkEnd w:id="0"/>
      <w:r w:rsidRPr="002A28C4">
        <w:rPr>
          <w:bCs/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4C2F96">
        <w:rPr>
          <w:bCs/>
          <w:sz w:val="22"/>
          <w:szCs w:val="22"/>
        </w:rPr>
        <w:t>.</w:t>
      </w:r>
    </w:p>
    <w:p w:rsidR="0001474F" w:rsidRPr="00484047" w:rsidRDefault="0001474F" w:rsidP="0001474F">
      <w:pPr>
        <w:pStyle w:val="ConsNonformat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01474F" w:rsidRDefault="0001474F" w:rsidP="0001474F">
      <w:pPr>
        <w:pStyle w:val="a6"/>
        <w:ind w:firstLine="540"/>
        <w:jc w:val="left"/>
        <w:rPr>
          <w:sz w:val="22"/>
          <w:szCs w:val="22"/>
          <w:lang w:val="ru-RU"/>
        </w:rPr>
      </w:pPr>
      <w:r w:rsidRPr="00484047">
        <w:rPr>
          <w:sz w:val="22"/>
          <w:szCs w:val="22"/>
          <w:lang w:val="ru-RU"/>
        </w:rPr>
        <w:t xml:space="preserve">                                                  </w:t>
      </w:r>
      <w:r w:rsidR="00B308CD">
        <w:rPr>
          <w:sz w:val="22"/>
          <w:szCs w:val="22"/>
          <w:lang w:val="ru-RU"/>
        </w:rPr>
        <w:t>11</w:t>
      </w:r>
      <w:r w:rsidRPr="00484047">
        <w:rPr>
          <w:sz w:val="22"/>
          <w:szCs w:val="22"/>
          <w:lang w:val="ru-RU"/>
        </w:rPr>
        <w:t>. Юридические адреса и реквизиты сторон.</w:t>
      </w:r>
    </w:p>
    <w:p w:rsidR="00B308CD" w:rsidRPr="00B308CD" w:rsidRDefault="00B308CD" w:rsidP="00B308CD">
      <w:pPr>
        <w:pStyle w:val="a7"/>
        <w:rPr>
          <w:rFonts w:eastAsia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5"/>
        <w:gridCol w:w="5071"/>
      </w:tblGrid>
      <w:tr w:rsidR="0001474F" w:rsidRPr="006111BB" w:rsidTr="00EA54E1">
        <w:trPr>
          <w:trHeight w:val="203"/>
        </w:trPr>
        <w:tc>
          <w:tcPr>
            <w:tcW w:w="5271" w:type="dxa"/>
            <w:shd w:val="clear" w:color="auto" w:fill="FFFFFF"/>
          </w:tcPr>
          <w:p w:rsidR="0001474F" w:rsidRPr="006111BB" w:rsidRDefault="0001474F" w:rsidP="00EA54E1">
            <w:pPr>
              <w:keepNext/>
              <w:contextualSpacing/>
              <w:rPr>
                <w:b/>
                <w:sz w:val="22"/>
                <w:szCs w:val="22"/>
              </w:rPr>
            </w:pPr>
          </w:p>
          <w:p w:rsidR="0001474F" w:rsidRPr="006111BB" w:rsidRDefault="0001474F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6111BB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109" w:type="dxa"/>
            <w:shd w:val="clear" w:color="auto" w:fill="FFFFFF"/>
          </w:tcPr>
          <w:p w:rsidR="0001474F" w:rsidRPr="006111BB" w:rsidRDefault="0001474F" w:rsidP="00EA54E1">
            <w:pPr>
              <w:keepNext/>
              <w:ind w:firstLine="709"/>
              <w:contextualSpacing/>
              <w:rPr>
                <w:b/>
                <w:sz w:val="22"/>
                <w:szCs w:val="22"/>
              </w:rPr>
            </w:pPr>
          </w:p>
          <w:p w:rsidR="0001474F" w:rsidRPr="006111BB" w:rsidRDefault="0001474F" w:rsidP="00EA54E1">
            <w:pPr>
              <w:keepNext/>
              <w:ind w:firstLine="709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6111BB">
              <w:rPr>
                <w:b/>
                <w:sz w:val="22"/>
                <w:szCs w:val="22"/>
              </w:rPr>
              <w:t>:</w:t>
            </w:r>
          </w:p>
        </w:tc>
      </w:tr>
      <w:tr w:rsidR="0001474F" w:rsidRPr="006111BB" w:rsidTr="00EA54E1">
        <w:trPr>
          <w:trHeight w:val="2952"/>
        </w:trPr>
        <w:tc>
          <w:tcPr>
            <w:tcW w:w="5271" w:type="dxa"/>
            <w:shd w:val="clear" w:color="auto" w:fill="FFFFFF"/>
            <w:vAlign w:val="center"/>
          </w:tcPr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Default="0001474F" w:rsidP="00EA54E1">
            <w:pPr>
              <w:contextualSpacing/>
              <w:rPr>
                <w:b/>
                <w:sz w:val="22"/>
                <w:szCs w:val="22"/>
              </w:rPr>
            </w:pPr>
          </w:p>
          <w:p w:rsidR="0001474F" w:rsidRPr="006111BB" w:rsidRDefault="0001474F" w:rsidP="00EA54E1">
            <w:pPr>
              <w:contextualSpacing/>
              <w:rPr>
                <w:sz w:val="22"/>
                <w:szCs w:val="22"/>
              </w:rPr>
            </w:pPr>
            <w:r w:rsidRPr="006111BB">
              <w:rPr>
                <w:b/>
                <w:sz w:val="22"/>
                <w:szCs w:val="22"/>
              </w:rPr>
              <w:t xml:space="preserve">_____________________/_______________/  </w:t>
            </w:r>
          </w:p>
        </w:tc>
        <w:tc>
          <w:tcPr>
            <w:tcW w:w="5109" w:type="dxa"/>
            <w:shd w:val="clear" w:color="auto" w:fill="FFFFFF"/>
            <w:vAlign w:val="center"/>
          </w:tcPr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Default="0001474F" w:rsidP="00EA54E1">
            <w:pPr>
              <w:snapToGrid w:val="0"/>
              <w:ind w:firstLine="709"/>
              <w:contextualSpacing/>
              <w:rPr>
                <w:sz w:val="22"/>
                <w:szCs w:val="22"/>
              </w:rPr>
            </w:pPr>
          </w:p>
          <w:p w:rsidR="0001474F" w:rsidRPr="006111BB" w:rsidRDefault="0001474F" w:rsidP="00EA54E1">
            <w:pPr>
              <w:snapToGrid w:val="0"/>
              <w:ind w:firstLine="709"/>
              <w:contextualSpacing/>
              <w:rPr>
                <w:b/>
                <w:sz w:val="22"/>
                <w:szCs w:val="22"/>
              </w:rPr>
            </w:pPr>
            <w:r w:rsidRPr="006111BB">
              <w:rPr>
                <w:b/>
                <w:sz w:val="22"/>
                <w:szCs w:val="22"/>
              </w:rPr>
              <w:t xml:space="preserve">_____________________/_______________/  </w:t>
            </w:r>
          </w:p>
        </w:tc>
      </w:tr>
    </w:tbl>
    <w:p w:rsidR="00034202" w:rsidRDefault="00034202"/>
    <w:sectPr w:rsidR="00034202">
      <w:headerReference w:type="default" r:id="rId8"/>
      <w:footerReference w:type="default" r:id="rId9"/>
      <w:pgSz w:w="11906" w:h="16838"/>
      <w:pgMar w:top="776" w:right="566" w:bottom="776" w:left="126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4BBD" w:rsidRDefault="00204BBD">
      <w:r>
        <w:separator/>
      </w:r>
    </w:p>
  </w:endnote>
  <w:endnote w:type="continuationSeparator" w:id="0">
    <w:p w:rsidR="00204BBD" w:rsidRDefault="0020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D8A" w:rsidRDefault="002A28C4">
    <w:pPr>
      <w:pStyle w:val="ac"/>
      <w:jc w:val="center"/>
      <w:rPr>
        <w:i/>
      </w:rPr>
    </w:pPr>
  </w:p>
  <w:p w:rsidR="006111BB" w:rsidRPr="006111BB" w:rsidRDefault="0001474F" w:rsidP="006111BB">
    <w:pPr>
      <w:pStyle w:val="ac"/>
      <w:rPr>
        <w:b/>
        <w:sz w:val="22"/>
      </w:rPr>
    </w:pPr>
    <w:r w:rsidRPr="006111BB">
      <w:rPr>
        <w:b/>
        <w:sz w:val="22"/>
      </w:rPr>
      <w:t>Поставщик</w:t>
    </w:r>
    <w:r w:rsidRPr="006111BB">
      <w:rPr>
        <w:b/>
        <w:sz w:val="22"/>
      </w:rPr>
      <w:tab/>
      <w:t xml:space="preserve">                                                                                                                                    Покупатель</w:t>
    </w:r>
  </w:p>
  <w:p w:rsidR="006111BB" w:rsidRPr="006111BB" w:rsidRDefault="0001474F" w:rsidP="006111BB">
    <w:pPr>
      <w:pStyle w:val="ac"/>
      <w:rPr>
        <w:b/>
        <w:sz w:val="22"/>
      </w:rPr>
    </w:pPr>
    <w:r w:rsidRPr="006111BB">
      <w:rPr>
        <w:b/>
        <w:sz w:val="22"/>
      </w:rPr>
      <w:t>____________ /______________/                                                              _____________ /____________/</w:t>
    </w:r>
  </w:p>
  <w:p w:rsidR="00C66D8A" w:rsidRPr="006111BB" w:rsidRDefault="002A28C4" w:rsidP="006111BB">
    <w:pPr>
      <w:pStyle w:val="ac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4BBD" w:rsidRDefault="00204BBD">
      <w:r>
        <w:separator/>
      </w:r>
    </w:p>
  </w:footnote>
  <w:footnote w:type="continuationSeparator" w:id="0">
    <w:p w:rsidR="00204BBD" w:rsidRDefault="0020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D8A" w:rsidRPr="006111BB" w:rsidRDefault="0001474F">
    <w:pPr>
      <w:pStyle w:val="aa"/>
      <w:rPr>
        <w:b/>
        <w:sz w:val="24"/>
      </w:rPr>
    </w:pPr>
    <w:r w:rsidRPr="006111BB">
      <w:rPr>
        <w:b/>
        <w:sz w:val="24"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021C04"/>
    <w:multiLevelType w:val="hybridMultilevel"/>
    <w:tmpl w:val="7804C60C"/>
    <w:lvl w:ilvl="0" w:tplc="239A159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74F"/>
    <w:rsid w:val="0001474F"/>
    <w:rsid w:val="00023A29"/>
    <w:rsid w:val="00030A24"/>
    <w:rsid w:val="00034202"/>
    <w:rsid w:val="000B3BD8"/>
    <w:rsid w:val="00204BBD"/>
    <w:rsid w:val="002A28C4"/>
    <w:rsid w:val="0049101C"/>
    <w:rsid w:val="004C2F96"/>
    <w:rsid w:val="005743E9"/>
    <w:rsid w:val="005F2A03"/>
    <w:rsid w:val="005F3AD3"/>
    <w:rsid w:val="00613E5E"/>
    <w:rsid w:val="006207A3"/>
    <w:rsid w:val="006948CD"/>
    <w:rsid w:val="006B6680"/>
    <w:rsid w:val="006C2231"/>
    <w:rsid w:val="007D6B2E"/>
    <w:rsid w:val="008018EE"/>
    <w:rsid w:val="00915B24"/>
    <w:rsid w:val="00A22092"/>
    <w:rsid w:val="00B308CD"/>
    <w:rsid w:val="00C43310"/>
    <w:rsid w:val="00F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CF37"/>
  <w15:docId w15:val="{594B93B9-F6FE-43AE-90DD-3AE81589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F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1474F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01474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74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1474F"/>
    <w:rPr>
      <w:rFonts w:ascii="Arial" w:eastAsia="Times New Roman" w:hAnsi="Arial" w:cs="Arial"/>
      <w:b/>
      <w:sz w:val="24"/>
      <w:szCs w:val="20"/>
      <w:lang w:eastAsia="zh-CN"/>
    </w:rPr>
  </w:style>
  <w:style w:type="paragraph" w:styleId="a3">
    <w:name w:val="Body Text"/>
    <w:basedOn w:val="a"/>
    <w:link w:val="a4"/>
    <w:rsid w:val="0001474F"/>
    <w:pPr>
      <w:spacing w:after="120"/>
    </w:pPr>
  </w:style>
  <w:style w:type="character" w:customStyle="1" w:styleId="a4">
    <w:name w:val="Основной текст Знак"/>
    <w:basedOn w:val="a0"/>
    <w:link w:val="a3"/>
    <w:rsid w:val="0001474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caption"/>
    <w:basedOn w:val="a"/>
    <w:qFormat/>
    <w:rsid w:val="000147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Title"/>
    <w:basedOn w:val="a"/>
    <w:next w:val="a7"/>
    <w:link w:val="a8"/>
    <w:qFormat/>
    <w:rsid w:val="0001474F"/>
    <w:pPr>
      <w:jc w:val="center"/>
    </w:pPr>
    <w:rPr>
      <w:b/>
      <w:sz w:val="28"/>
      <w:lang w:val="en-US"/>
    </w:rPr>
  </w:style>
  <w:style w:type="character" w:customStyle="1" w:styleId="a8">
    <w:name w:val="Заголовок Знак"/>
    <w:basedOn w:val="a0"/>
    <w:link w:val="a6"/>
    <w:rsid w:val="0001474F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a7">
    <w:name w:val="Subtitle"/>
    <w:basedOn w:val="a"/>
    <w:next w:val="a3"/>
    <w:link w:val="a9"/>
    <w:qFormat/>
    <w:rsid w:val="0001474F"/>
    <w:pPr>
      <w:jc w:val="center"/>
    </w:pPr>
    <w:rPr>
      <w:b/>
      <w:sz w:val="22"/>
    </w:rPr>
  </w:style>
  <w:style w:type="character" w:customStyle="1" w:styleId="a9">
    <w:name w:val="Подзаголовок Знак"/>
    <w:basedOn w:val="a0"/>
    <w:link w:val="a7"/>
    <w:rsid w:val="0001474F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ConsNonformat">
    <w:name w:val="ConsNonformat"/>
    <w:rsid w:val="0001474F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0147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474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footer"/>
    <w:basedOn w:val="a"/>
    <w:link w:val="ad"/>
    <w:uiPriority w:val="99"/>
    <w:rsid w:val="000147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47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Hyperlink"/>
    <w:semiHidden/>
    <w:unhideWhenUsed/>
    <w:rsid w:val="00B308C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A28C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A28C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25</cp:revision>
  <cp:lastPrinted>2025-09-17T10:29:00Z</cp:lastPrinted>
  <dcterms:created xsi:type="dcterms:W3CDTF">2023-12-14T12:13:00Z</dcterms:created>
  <dcterms:modified xsi:type="dcterms:W3CDTF">2025-09-17T10:30:00Z</dcterms:modified>
</cp:coreProperties>
</file>